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BDA8" w14:textId="76266022" w:rsidR="000D4F57" w:rsidRPr="00157AF7" w:rsidRDefault="000D4F57" w:rsidP="001F63DE">
      <w:pPr>
        <w:rPr>
          <w:rFonts w:ascii="Times New Roman" w:hAnsi="Times New Roman" w:cs="Times New Roman"/>
          <w:b/>
          <w:bCs/>
        </w:rPr>
      </w:pPr>
      <w:r w:rsidRPr="00157AF7">
        <w:rPr>
          <w:rFonts w:ascii="Times New Roman" w:hAnsi="Times New Roman" w:cs="Times New Roman"/>
          <w:b/>
          <w:bCs/>
        </w:rPr>
        <w:t>UW Undergraduate Research and Inquiry Day April 20</w:t>
      </w:r>
    </w:p>
    <w:p w14:paraId="35966B0C" w14:textId="77777777" w:rsidR="000D4F57" w:rsidRPr="00157AF7" w:rsidRDefault="000D4F57" w:rsidP="001F63DE">
      <w:pPr>
        <w:rPr>
          <w:rFonts w:ascii="Times New Roman" w:hAnsi="Times New Roman" w:cs="Times New Roman"/>
        </w:rPr>
      </w:pPr>
    </w:p>
    <w:p w14:paraId="4C1A7F3A" w14:textId="24AB45B3" w:rsidR="00A0469E" w:rsidRPr="00157AF7" w:rsidRDefault="00A0469E" w:rsidP="00A0469E">
      <w:pPr>
        <w:rPr>
          <w:rFonts w:ascii="Times New Roman" w:hAnsi="Times New Roman" w:cs="Times New Roman"/>
        </w:rPr>
      </w:pPr>
      <w:r w:rsidRPr="00157AF7">
        <w:rPr>
          <w:rFonts w:ascii="Times New Roman" w:hAnsi="Times New Roman" w:cs="Times New Roman"/>
        </w:rPr>
        <w:t xml:space="preserve">On April 20, </w:t>
      </w:r>
      <w:r w:rsidRPr="00157AF7">
        <w:rPr>
          <w:rFonts w:ascii="Times New Roman" w:hAnsi="Times New Roman" w:cs="Times New Roman"/>
        </w:rPr>
        <w:t xml:space="preserve">undergraduate students </w:t>
      </w:r>
      <w:proofErr w:type="spellStart"/>
      <w:r w:rsidRPr="00157AF7">
        <w:rPr>
          <w:rFonts w:ascii="Times New Roman" w:hAnsi="Times New Roman" w:cs="Times New Roman"/>
        </w:rPr>
        <w:t xml:space="preserve">from </w:t>
      </w:r>
      <w:proofErr w:type="spellEnd"/>
      <w:r w:rsidRPr="00157AF7">
        <w:rPr>
          <w:rFonts w:ascii="Times New Roman" w:hAnsi="Times New Roman" w:cs="Times New Roman"/>
        </w:rPr>
        <w:t xml:space="preserve">the University of Wyoming, along with community colleges from across the state, will present </w:t>
      </w:r>
      <w:r w:rsidRPr="00157AF7">
        <w:rPr>
          <w:rFonts w:ascii="Times New Roman" w:hAnsi="Times New Roman" w:cs="Times New Roman"/>
        </w:rPr>
        <w:t>their</w:t>
      </w:r>
      <w:r w:rsidRPr="00157AF7">
        <w:rPr>
          <w:rFonts w:ascii="Times New Roman" w:hAnsi="Times New Roman" w:cs="Times New Roman"/>
        </w:rPr>
        <w:t xml:space="preserve"> research and innovation </w:t>
      </w:r>
      <w:r w:rsidRPr="00157AF7">
        <w:rPr>
          <w:rFonts w:ascii="Times New Roman" w:hAnsi="Times New Roman" w:cs="Times New Roman"/>
        </w:rPr>
        <w:t xml:space="preserve">projects </w:t>
      </w:r>
      <w:r w:rsidRPr="00157AF7">
        <w:rPr>
          <w:rFonts w:ascii="Times New Roman" w:hAnsi="Times New Roman" w:cs="Times New Roman"/>
        </w:rPr>
        <w:t>at the UW Undergraduate Research and Inquiry Day.</w:t>
      </w:r>
    </w:p>
    <w:p w14:paraId="2F8FBB3F" w14:textId="77777777" w:rsidR="00A0469E" w:rsidRPr="00157AF7" w:rsidRDefault="00A0469E" w:rsidP="00A0469E">
      <w:pPr>
        <w:rPr>
          <w:rFonts w:ascii="Times New Roman" w:hAnsi="Times New Roman" w:cs="Times New Roman"/>
        </w:rPr>
      </w:pPr>
    </w:p>
    <w:p w14:paraId="380F3E4C" w14:textId="77777777" w:rsidR="00A0469E" w:rsidRPr="00157AF7" w:rsidRDefault="00A0469E" w:rsidP="00A0469E">
      <w:pPr>
        <w:rPr>
          <w:rFonts w:ascii="Times New Roman" w:hAnsi="Times New Roman" w:cs="Times New Roman"/>
        </w:rPr>
      </w:pPr>
      <w:r w:rsidRPr="00157AF7">
        <w:rPr>
          <w:rFonts w:ascii="Times New Roman" w:hAnsi="Times New Roman" w:cs="Times New Roman"/>
        </w:rPr>
        <w:t>For more than 25 years, Undergraduate Research and Inquiry Day has been a platform for showcasing the finest undergraduate research from various disciplines, not only on campus but also throughout Wyoming. The event will feature student poster presentations and oral talks, allowing friends, family, instructors, and the public to acknowledge and celebrate their academic achievements.</w:t>
      </w:r>
    </w:p>
    <w:p w14:paraId="3BD5BE5B" w14:textId="77777777" w:rsidR="00A0469E" w:rsidRPr="00157AF7" w:rsidRDefault="00A0469E" w:rsidP="00A0469E">
      <w:pPr>
        <w:rPr>
          <w:rFonts w:ascii="Times New Roman" w:hAnsi="Times New Roman" w:cs="Times New Roman"/>
        </w:rPr>
      </w:pPr>
    </w:p>
    <w:p w14:paraId="11F46D3F" w14:textId="54C04CE8" w:rsidR="00A0469E" w:rsidRPr="00157AF7" w:rsidRDefault="00A0469E" w:rsidP="00A0469E">
      <w:pPr>
        <w:rPr>
          <w:rFonts w:ascii="Times New Roman" w:hAnsi="Times New Roman" w:cs="Times New Roman"/>
        </w:rPr>
      </w:pPr>
      <w:r w:rsidRPr="00157AF7">
        <w:rPr>
          <w:rFonts w:ascii="Times New Roman" w:hAnsi="Times New Roman" w:cs="Times New Roman"/>
        </w:rPr>
        <w:t xml:space="preserve">"This day serves as a platform to spotlight undergraduate scholarship and innovation from across Wyoming," says Parag </w:t>
      </w:r>
      <w:proofErr w:type="spellStart"/>
      <w:r w:rsidRPr="00157AF7">
        <w:rPr>
          <w:rFonts w:ascii="Times New Roman" w:hAnsi="Times New Roman" w:cs="Times New Roman"/>
        </w:rPr>
        <w:t>Chitnis</w:t>
      </w:r>
      <w:proofErr w:type="spellEnd"/>
      <w:r w:rsidRPr="00157AF7">
        <w:rPr>
          <w:rFonts w:ascii="Times New Roman" w:hAnsi="Times New Roman" w:cs="Times New Roman"/>
        </w:rPr>
        <w:t xml:space="preserve">, Vice President for Research and Economic Development. "It reflects UW's dedication to providing unique research opportunities </w:t>
      </w:r>
      <w:r w:rsidR="00157AF7" w:rsidRPr="00157AF7">
        <w:rPr>
          <w:rFonts w:ascii="Times New Roman" w:hAnsi="Times New Roman" w:cs="Times New Roman"/>
        </w:rPr>
        <w:t xml:space="preserve">and experiential learning </w:t>
      </w:r>
      <w:r w:rsidRPr="00157AF7">
        <w:rPr>
          <w:rFonts w:ascii="Times New Roman" w:hAnsi="Times New Roman" w:cs="Times New Roman"/>
        </w:rPr>
        <w:t>for students statewide and its institutional support for world-class research across diverse academic disciplines."</w:t>
      </w:r>
    </w:p>
    <w:p w14:paraId="690FC899" w14:textId="77777777" w:rsidR="00A0469E" w:rsidRPr="00157AF7" w:rsidRDefault="00A0469E" w:rsidP="00A0469E">
      <w:pPr>
        <w:rPr>
          <w:rFonts w:ascii="Times New Roman" w:hAnsi="Times New Roman" w:cs="Times New Roman"/>
        </w:rPr>
      </w:pPr>
    </w:p>
    <w:p w14:paraId="1D8F970F" w14:textId="126946FC" w:rsidR="00A0469E" w:rsidRPr="00157AF7" w:rsidRDefault="00A0469E" w:rsidP="00A0469E">
      <w:pPr>
        <w:rPr>
          <w:rFonts w:ascii="Times New Roman" w:hAnsi="Times New Roman" w:cs="Times New Roman"/>
        </w:rPr>
      </w:pPr>
      <w:r w:rsidRPr="00157AF7">
        <w:rPr>
          <w:rFonts w:ascii="Times New Roman" w:hAnsi="Times New Roman" w:cs="Times New Roman"/>
        </w:rPr>
        <w:t>Concurrent oral presentations will take place in UW's Classroom Building from 8 a.m. to noon, while poster presentations will be held at the Student Union from 1:30 to 3:30 p.m. Each student</w:t>
      </w:r>
      <w:r w:rsidR="00CD7BF8" w:rsidRPr="00157AF7">
        <w:rPr>
          <w:rFonts w:ascii="Times New Roman" w:hAnsi="Times New Roman" w:cs="Times New Roman"/>
        </w:rPr>
        <w:t>’s</w:t>
      </w:r>
      <w:r w:rsidRPr="00157AF7">
        <w:rPr>
          <w:rFonts w:ascii="Times New Roman" w:hAnsi="Times New Roman" w:cs="Times New Roman"/>
        </w:rPr>
        <w:t xml:space="preserve"> oral presentation will last approximately 10 minutes, followed by a five-minute question-and-answer session. Friends, family members, mentors, colleagues, and the public are encouraged to attend.</w:t>
      </w:r>
    </w:p>
    <w:p w14:paraId="28A2EF7F" w14:textId="77777777" w:rsidR="00A0469E" w:rsidRPr="00157AF7" w:rsidRDefault="00A0469E" w:rsidP="00A0469E">
      <w:pPr>
        <w:rPr>
          <w:rFonts w:ascii="Times New Roman" w:hAnsi="Times New Roman" w:cs="Times New Roman"/>
        </w:rPr>
      </w:pPr>
    </w:p>
    <w:p w14:paraId="0DCA94D6" w14:textId="77777777" w:rsidR="00A0469E" w:rsidRPr="00157AF7" w:rsidRDefault="00A0469E" w:rsidP="00A0469E">
      <w:pPr>
        <w:rPr>
          <w:rFonts w:ascii="Times New Roman" w:hAnsi="Times New Roman" w:cs="Times New Roman"/>
        </w:rPr>
      </w:pPr>
      <w:r w:rsidRPr="00157AF7">
        <w:rPr>
          <w:rFonts w:ascii="Times New Roman" w:hAnsi="Times New Roman" w:cs="Times New Roman"/>
        </w:rPr>
        <w:t>The topics will span research areas such as agriculture, business, education, engineering, health sciences, biological and physical sciences, mathematical sciences, social sciences, and the arts and humanities.</w:t>
      </w:r>
    </w:p>
    <w:p w14:paraId="2FBC83F9" w14:textId="77777777" w:rsidR="00A0469E" w:rsidRPr="00157AF7" w:rsidRDefault="00A0469E" w:rsidP="00A0469E">
      <w:pPr>
        <w:rPr>
          <w:rFonts w:ascii="Times New Roman" w:hAnsi="Times New Roman" w:cs="Times New Roman"/>
        </w:rPr>
      </w:pPr>
    </w:p>
    <w:p w14:paraId="6E1FC411" w14:textId="77777777" w:rsidR="00A0469E" w:rsidRPr="00157AF7" w:rsidRDefault="00A0469E" w:rsidP="00A0469E">
      <w:pPr>
        <w:rPr>
          <w:rFonts w:ascii="Times New Roman" w:hAnsi="Times New Roman" w:cs="Times New Roman"/>
        </w:rPr>
      </w:pPr>
      <w:r w:rsidRPr="00157AF7">
        <w:rPr>
          <w:rFonts w:ascii="Times New Roman" w:hAnsi="Times New Roman" w:cs="Times New Roman"/>
        </w:rPr>
        <w:t>In preparation for the event, students have availed themselves of workshops and other resources to assist them with abstract writing, developing oral presentations, designing posters, and other professional development tools.</w:t>
      </w:r>
    </w:p>
    <w:p w14:paraId="53B1AD7F" w14:textId="77777777" w:rsidR="00A0469E" w:rsidRPr="00157AF7" w:rsidRDefault="00A0469E" w:rsidP="00A0469E">
      <w:pPr>
        <w:rPr>
          <w:rFonts w:ascii="Times New Roman" w:hAnsi="Times New Roman" w:cs="Times New Roman"/>
        </w:rPr>
      </w:pPr>
    </w:p>
    <w:p w14:paraId="6259BB93" w14:textId="77777777" w:rsidR="00A0469E" w:rsidRPr="00157AF7" w:rsidRDefault="00A0469E" w:rsidP="00A0469E">
      <w:pPr>
        <w:rPr>
          <w:rFonts w:ascii="Times New Roman" w:hAnsi="Times New Roman" w:cs="Times New Roman"/>
        </w:rPr>
      </w:pPr>
      <w:r w:rsidRPr="00157AF7">
        <w:rPr>
          <w:rFonts w:ascii="Times New Roman" w:hAnsi="Times New Roman" w:cs="Times New Roman"/>
        </w:rPr>
        <w:t>Two awards will be presented by Phi Beta Kappa. The first category recognizes projects that demonstrate excellence in nonvocational, nonprofessional, or nontechnical studies. The second award honors projects that articulate the intersections between science and the human condition in a nuanced manner that demonstrates understanding and not merely consideration. Winners adeptly integrate the physical, intellectual, ethical, and social interfaces of their projects.</w:t>
      </w:r>
    </w:p>
    <w:p w14:paraId="277DD976" w14:textId="77777777" w:rsidR="00A0469E" w:rsidRPr="00157AF7" w:rsidRDefault="00A0469E" w:rsidP="00A0469E">
      <w:pPr>
        <w:rPr>
          <w:rFonts w:ascii="Times New Roman" w:hAnsi="Times New Roman" w:cs="Times New Roman"/>
        </w:rPr>
      </w:pPr>
    </w:p>
    <w:p w14:paraId="220C3C4A" w14:textId="77777777" w:rsidR="00A0469E" w:rsidRPr="00157AF7" w:rsidRDefault="00A0469E" w:rsidP="00A0469E">
      <w:pPr>
        <w:rPr>
          <w:rFonts w:ascii="Times New Roman" w:hAnsi="Times New Roman" w:cs="Times New Roman"/>
        </w:rPr>
      </w:pPr>
      <w:r w:rsidRPr="00157AF7">
        <w:rPr>
          <w:rFonts w:ascii="Times New Roman" w:hAnsi="Times New Roman" w:cs="Times New Roman"/>
        </w:rPr>
        <w:t xml:space="preserve">The Research and Economic Development Division, the College of Engineering and Physical Sciences, the Honors College, Wyoming INBRE, the McNair Scholars Program, Phi Beta Kappa, Wyoming </w:t>
      </w:r>
      <w:proofErr w:type="spellStart"/>
      <w:r w:rsidRPr="00157AF7">
        <w:rPr>
          <w:rFonts w:ascii="Times New Roman" w:hAnsi="Times New Roman" w:cs="Times New Roman"/>
        </w:rPr>
        <w:t>EPSCoR-IDeA</w:t>
      </w:r>
      <w:proofErr w:type="spellEnd"/>
      <w:r w:rsidRPr="00157AF7">
        <w:rPr>
          <w:rFonts w:ascii="Times New Roman" w:hAnsi="Times New Roman" w:cs="Times New Roman"/>
        </w:rPr>
        <w:t>, the Science Initiative, Student and Academic Affairs, the College of Arts and Sciences, the College of Agriculture, Life Sciences, and Natural Resources, the College of Health Sciences, and the Wyoming NASA Space Grant Consortium sponsor the research and inquiry events. The event has also received recognition from Wyoming Governor Mark Gordon in a proclamation celebrating Undergraduate Research and Inquiry Day.</w:t>
      </w:r>
    </w:p>
    <w:p w14:paraId="489BC2BD" w14:textId="2382183B" w:rsidR="00EB54EC" w:rsidRPr="00157AF7" w:rsidRDefault="00EB54EC" w:rsidP="00A0469E">
      <w:pPr>
        <w:rPr>
          <w:rFonts w:ascii="Times New Roman" w:hAnsi="Times New Roman" w:cs="Times New Roman"/>
        </w:rPr>
      </w:pPr>
    </w:p>
    <w:sectPr w:rsidR="00EB54EC" w:rsidRPr="0015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DE"/>
    <w:rsid w:val="000C4191"/>
    <w:rsid w:val="000D0F95"/>
    <w:rsid w:val="000D4F57"/>
    <w:rsid w:val="00112621"/>
    <w:rsid w:val="0011685F"/>
    <w:rsid w:val="00157AF7"/>
    <w:rsid w:val="001F63DE"/>
    <w:rsid w:val="00276B4E"/>
    <w:rsid w:val="004579A8"/>
    <w:rsid w:val="004A732D"/>
    <w:rsid w:val="004B68B0"/>
    <w:rsid w:val="00562F67"/>
    <w:rsid w:val="00681F30"/>
    <w:rsid w:val="006B1AD3"/>
    <w:rsid w:val="0084017E"/>
    <w:rsid w:val="00880E10"/>
    <w:rsid w:val="00A0469E"/>
    <w:rsid w:val="00AC6625"/>
    <w:rsid w:val="00BC271D"/>
    <w:rsid w:val="00CD7BF8"/>
    <w:rsid w:val="00D82966"/>
    <w:rsid w:val="00D91E19"/>
    <w:rsid w:val="00E4175D"/>
    <w:rsid w:val="00E4521F"/>
    <w:rsid w:val="00EB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46EFE"/>
  <w15:chartTrackingRefBased/>
  <w15:docId w15:val="{ED0849FE-4181-FF4F-8F7A-8EB864BB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3DE"/>
    <w:rPr>
      <w:rFonts w:eastAsiaTheme="majorEastAsia" w:cstheme="majorBidi"/>
      <w:color w:val="272727" w:themeColor="text1" w:themeTint="D8"/>
    </w:rPr>
  </w:style>
  <w:style w:type="paragraph" w:styleId="Title">
    <w:name w:val="Title"/>
    <w:basedOn w:val="Normal"/>
    <w:next w:val="Normal"/>
    <w:link w:val="TitleChar"/>
    <w:uiPriority w:val="10"/>
    <w:qFormat/>
    <w:rsid w:val="001F6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3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3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63DE"/>
    <w:rPr>
      <w:i/>
      <w:iCs/>
      <w:color w:val="404040" w:themeColor="text1" w:themeTint="BF"/>
    </w:rPr>
  </w:style>
  <w:style w:type="paragraph" w:styleId="ListParagraph">
    <w:name w:val="List Paragraph"/>
    <w:basedOn w:val="Normal"/>
    <w:uiPriority w:val="34"/>
    <w:qFormat/>
    <w:rsid w:val="001F63DE"/>
    <w:pPr>
      <w:ind w:left="720"/>
      <w:contextualSpacing/>
    </w:pPr>
  </w:style>
  <w:style w:type="character" w:styleId="IntenseEmphasis">
    <w:name w:val="Intense Emphasis"/>
    <w:basedOn w:val="DefaultParagraphFont"/>
    <w:uiPriority w:val="21"/>
    <w:qFormat/>
    <w:rsid w:val="001F63DE"/>
    <w:rPr>
      <w:i/>
      <w:iCs/>
      <w:color w:val="0F4761" w:themeColor="accent1" w:themeShade="BF"/>
    </w:rPr>
  </w:style>
  <w:style w:type="paragraph" w:styleId="IntenseQuote">
    <w:name w:val="Intense Quote"/>
    <w:basedOn w:val="Normal"/>
    <w:next w:val="Normal"/>
    <w:link w:val="IntenseQuoteChar"/>
    <w:uiPriority w:val="30"/>
    <w:qFormat/>
    <w:rsid w:val="001F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3DE"/>
    <w:rPr>
      <w:i/>
      <w:iCs/>
      <w:color w:val="0F4761" w:themeColor="accent1" w:themeShade="BF"/>
    </w:rPr>
  </w:style>
  <w:style w:type="character" w:styleId="IntenseReference">
    <w:name w:val="Intense Reference"/>
    <w:basedOn w:val="DefaultParagraphFont"/>
    <w:uiPriority w:val="32"/>
    <w:qFormat/>
    <w:rsid w:val="001F63DE"/>
    <w:rPr>
      <w:b/>
      <w:bCs/>
      <w:smallCaps/>
      <w:color w:val="0F4761" w:themeColor="accent1" w:themeShade="BF"/>
      <w:spacing w:val="5"/>
    </w:rPr>
  </w:style>
  <w:style w:type="character" w:styleId="Hyperlink">
    <w:name w:val="Hyperlink"/>
    <w:basedOn w:val="DefaultParagraphFont"/>
    <w:uiPriority w:val="99"/>
    <w:unhideWhenUsed/>
    <w:rsid w:val="00D82966"/>
    <w:rPr>
      <w:color w:val="467886" w:themeColor="hyperlink"/>
      <w:u w:val="single"/>
    </w:rPr>
  </w:style>
  <w:style w:type="character" w:styleId="UnresolvedMention">
    <w:name w:val="Unresolved Mention"/>
    <w:basedOn w:val="DefaultParagraphFont"/>
    <w:uiPriority w:val="99"/>
    <w:semiHidden/>
    <w:unhideWhenUsed/>
    <w:rsid w:val="00D8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9918">
      <w:bodyDiv w:val="1"/>
      <w:marLeft w:val="0"/>
      <w:marRight w:val="0"/>
      <w:marTop w:val="0"/>
      <w:marBottom w:val="0"/>
      <w:divBdr>
        <w:top w:val="none" w:sz="0" w:space="0" w:color="auto"/>
        <w:left w:val="none" w:sz="0" w:space="0" w:color="auto"/>
        <w:bottom w:val="none" w:sz="0" w:space="0" w:color="auto"/>
        <w:right w:val="none" w:sz="0" w:space="0" w:color="auto"/>
      </w:divBdr>
    </w:div>
    <w:div w:id="592588181">
      <w:bodyDiv w:val="1"/>
      <w:marLeft w:val="0"/>
      <w:marRight w:val="0"/>
      <w:marTop w:val="0"/>
      <w:marBottom w:val="0"/>
      <w:divBdr>
        <w:top w:val="none" w:sz="0" w:space="0" w:color="auto"/>
        <w:left w:val="none" w:sz="0" w:space="0" w:color="auto"/>
        <w:bottom w:val="none" w:sz="0" w:space="0" w:color="auto"/>
        <w:right w:val="none" w:sz="0" w:space="0" w:color="auto"/>
      </w:divBdr>
    </w:div>
    <w:div w:id="19182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 Giraldo</dc:creator>
  <cp:keywords/>
  <dc:description/>
  <cp:lastModifiedBy>Trey Zimmer</cp:lastModifiedBy>
  <cp:revision>2</cp:revision>
  <dcterms:created xsi:type="dcterms:W3CDTF">2024-04-19T17:45:00Z</dcterms:created>
  <dcterms:modified xsi:type="dcterms:W3CDTF">2024-04-19T17:45:00Z</dcterms:modified>
</cp:coreProperties>
</file>